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AB1E4" w14:textId="40F79B29" w:rsidR="009C3C16" w:rsidRPr="00EA7072" w:rsidRDefault="00561880" w:rsidP="009C3C16">
      <w:pPr>
        <w:jc w:val="center"/>
        <w:rPr>
          <w:rFonts w:ascii="Arial" w:hAnsi="Arial" w:cs="Arial"/>
          <w:color w:val="BFBFBF"/>
          <w:sz w:val="24"/>
          <w:szCs w:val="24"/>
          <w:lang w:val="en-GB"/>
        </w:rPr>
      </w:pPr>
      <w:bookmarkStart w:id="0" w:name="_GoBack"/>
      <w:bookmarkEnd w:id="0"/>
      <w:r>
        <w:rPr>
          <w:rFonts w:ascii="Arial" w:hAnsi="Arial" w:cs="Arial"/>
          <w:b/>
          <w:sz w:val="28"/>
          <w:szCs w:val="28"/>
          <w:lang w:val="en-GB"/>
        </w:rPr>
        <w:t>Al-B-C ternary compounds</w:t>
      </w:r>
      <w:r w:rsidR="00F33903">
        <w:rPr>
          <w:rFonts w:ascii="Arial" w:hAnsi="Arial" w:cs="Arial"/>
          <w:b/>
          <w:sz w:val="28"/>
          <w:szCs w:val="28"/>
          <w:lang w:val="en-GB"/>
        </w:rPr>
        <w:t xml:space="preserve"> : synthesis, structure, composition and thermal stability</w:t>
      </w:r>
    </w:p>
    <w:p w14:paraId="4EA766A6" w14:textId="77777777" w:rsidR="009C3C16" w:rsidRPr="00EA7072" w:rsidRDefault="009C3C16" w:rsidP="009C3C16">
      <w:pPr>
        <w:jc w:val="center"/>
        <w:rPr>
          <w:rFonts w:ascii="Arial" w:hAnsi="Arial" w:cs="Arial"/>
          <w:color w:val="BFBFBF"/>
          <w:sz w:val="24"/>
          <w:szCs w:val="24"/>
          <w:lang w:val="en-GB"/>
        </w:rPr>
      </w:pPr>
    </w:p>
    <w:p w14:paraId="0719BA96" w14:textId="77777777" w:rsidR="009C3C16" w:rsidRPr="00EA7072" w:rsidRDefault="00561880" w:rsidP="009C3C16">
      <w:pPr>
        <w:jc w:val="center"/>
        <w:rPr>
          <w:rFonts w:ascii="Arial" w:hAnsi="Arial" w:cs="Arial"/>
          <w:color w:val="BFBFBF"/>
          <w:sz w:val="24"/>
          <w:szCs w:val="24"/>
          <w:lang w:val="en-GB" w:eastAsia="ja-JP"/>
        </w:rPr>
      </w:pPr>
      <w:r>
        <w:rPr>
          <w:rFonts w:ascii="Arial" w:hAnsi="Arial" w:cs="Arial"/>
          <w:sz w:val="24"/>
          <w:szCs w:val="24"/>
          <w:lang w:val="en-GB" w:eastAsia="ja-JP"/>
        </w:rPr>
        <w:t>B. Gardiola</w:t>
      </w:r>
      <w:r w:rsidR="00246E6A">
        <w:rPr>
          <w:rFonts w:ascii="Arial" w:hAnsi="Arial" w:cs="Arial"/>
          <w:sz w:val="24"/>
          <w:szCs w:val="24"/>
          <w:vertAlign w:val="superscript"/>
          <w:lang w:val="en-GB" w:eastAsia="ja-JP"/>
        </w:rPr>
        <w:t>a</w:t>
      </w:r>
      <w:r w:rsidR="00FC464B" w:rsidRPr="00EA7072">
        <w:rPr>
          <w:rFonts w:ascii="Arial" w:hAnsi="Arial" w:cs="Arial"/>
          <w:sz w:val="24"/>
          <w:szCs w:val="24"/>
          <w:lang w:val="en-GB"/>
        </w:rPr>
        <w:t xml:space="preserve">, </w:t>
      </w:r>
      <w:r w:rsidRPr="00561880">
        <w:rPr>
          <w:rFonts w:ascii="Arial" w:hAnsi="Arial" w:cs="Arial"/>
          <w:sz w:val="24"/>
          <w:szCs w:val="24"/>
          <w:lang w:val="en-GB"/>
        </w:rPr>
        <w:t>J. Andrieux</w:t>
      </w:r>
      <w:r w:rsidR="00246E6A" w:rsidRPr="00561880">
        <w:rPr>
          <w:rFonts w:ascii="Arial" w:hAnsi="Arial" w:cs="Arial"/>
          <w:sz w:val="24"/>
          <w:szCs w:val="24"/>
          <w:vertAlign w:val="superscript"/>
          <w:lang w:val="en-GB" w:eastAsia="ja-JP"/>
        </w:rPr>
        <w:t>a</w:t>
      </w:r>
      <w:r w:rsidR="001B6FF9" w:rsidRPr="00EA7072">
        <w:rPr>
          <w:rFonts w:ascii="Arial" w:hAnsi="Arial" w:cs="Arial"/>
          <w:sz w:val="24"/>
          <w:szCs w:val="24"/>
          <w:lang w:val="en-GB" w:eastAsia="ja-JP"/>
        </w:rPr>
        <w:t xml:space="preserve">, </w:t>
      </w:r>
      <w:r w:rsidRPr="00561880">
        <w:rPr>
          <w:rFonts w:ascii="Arial" w:hAnsi="Arial" w:cs="Arial"/>
          <w:sz w:val="24"/>
          <w:szCs w:val="24"/>
          <w:u w:val="single"/>
          <w:lang w:val="en-GB" w:eastAsia="ja-JP"/>
        </w:rPr>
        <w:t>O. Dezellus</w:t>
      </w:r>
      <w:r w:rsidRPr="00561880">
        <w:rPr>
          <w:rFonts w:ascii="Arial" w:hAnsi="Arial" w:cs="Arial"/>
          <w:sz w:val="24"/>
          <w:szCs w:val="24"/>
          <w:u w:val="single"/>
          <w:vertAlign w:val="superscript"/>
          <w:lang w:val="en-GB" w:eastAsia="ja-JP"/>
        </w:rPr>
        <w:t>a</w:t>
      </w:r>
    </w:p>
    <w:p w14:paraId="0117BC87" w14:textId="77777777" w:rsidR="009C3C16" w:rsidRPr="00EA7072" w:rsidRDefault="009C3C16" w:rsidP="009C3C16">
      <w:pPr>
        <w:pStyle w:val="Affiliation0"/>
        <w:rPr>
          <w:rFonts w:ascii="Arial" w:hAnsi="Arial" w:cs="Arial"/>
          <w:i/>
          <w:sz w:val="24"/>
          <w:vertAlign w:val="superscript"/>
          <w:lang w:val="en-GB"/>
        </w:rPr>
      </w:pPr>
    </w:p>
    <w:p w14:paraId="06A824B8" w14:textId="77777777" w:rsidR="009C3C16" w:rsidRPr="00EA7072" w:rsidRDefault="00246E6A" w:rsidP="009C3C16">
      <w:pPr>
        <w:pStyle w:val="Affiliation0"/>
        <w:rPr>
          <w:rFonts w:ascii="Arial" w:eastAsia="MS Mincho" w:hAnsi="Arial" w:cs="Arial"/>
          <w:sz w:val="24"/>
          <w:vertAlign w:val="superscript"/>
          <w:lang w:val="en-GB" w:eastAsia="ja-JP"/>
        </w:rPr>
      </w:pPr>
      <w:r>
        <w:rPr>
          <w:rFonts w:ascii="Arial" w:hAnsi="Arial" w:cs="Arial"/>
          <w:sz w:val="24"/>
          <w:vertAlign w:val="superscript"/>
          <w:lang w:val="en-GB"/>
        </w:rPr>
        <w:t>a</w:t>
      </w:r>
      <w:r w:rsidR="009C3C16" w:rsidRPr="00EA7072">
        <w:rPr>
          <w:rFonts w:ascii="Arial" w:hAnsi="Arial" w:cs="Arial"/>
          <w:sz w:val="24"/>
          <w:lang w:val="en-GB"/>
        </w:rPr>
        <w:t xml:space="preserve"> </w:t>
      </w:r>
      <w:r w:rsidR="00561880" w:rsidRPr="00561880">
        <w:rPr>
          <w:rFonts w:ascii="Arial" w:eastAsia="MS Mincho" w:hAnsi="Arial" w:cs="Arial"/>
          <w:sz w:val="24"/>
          <w:lang w:val="fr-FR" w:eastAsia="ja-JP"/>
        </w:rPr>
        <w:t>Université Claude Bernard LYON1, Laboratoire des Multimatériaux et Interfaces, UMR CNRS 5615, F-69622 Villeurbanne, France</w:t>
      </w:r>
    </w:p>
    <w:p w14:paraId="7B95579F" w14:textId="77777777" w:rsidR="009C3C16" w:rsidRPr="00EA7072" w:rsidRDefault="009C3C16" w:rsidP="009C3C16">
      <w:pPr>
        <w:pStyle w:val="Firstparagraph"/>
        <w:pBdr>
          <w:bottom w:val="single" w:sz="12" w:space="1" w:color="auto"/>
        </w:pBdr>
        <w:rPr>
          <w:rFonts w:ascii="Arial" w:eastAsia="MS Mincho" w:hAnsi="Arial" w:cs="Arial"/>
          <w:sz w:val="24"/>
          <w:lang w:val="en-GB" w:eastAsia="ja-JP"/>
        </w:rPr>
      </w:pPr>
    </w:p>
    <w:p w14:paraId="2B4F5D9D" w14:textId="77777777" w:rsidR="00277DBC" w:rsidRPr="00EA7072" w:rsidRDefault="00277DBC" w:rsidP="00277DBC">
      <w:pPr>
        <w:rPr>
          <w:rFonts w:ascii="Arial" w:hAnsi="Arial" w:cs="Arial"/>
          <w:lang w:val="en-GB" w:eastAsia="ja-JP"/>
        </w:rPr>
      </w:pPr>
    </w:p>
    <w:p w14:paraId="1EC72B60" w14:textId="4400B484" w:rsidR="00561880" w:rsidRDefault="00561880" w:rsidP="00D22958">
      <w:pPr>
        <w:rPr>
          <w:rFonts w:ascii="Arial" w:hAnsi="Arial" w:cs="Arial"/>
          <w:sz w:val="24"/>
          <w:szCs w:val="24"/>
          <w:lang w:val="en-GB"/>
        </w:rPr>
      </w:pPr>
      <w:r>
        <w:rPr>
          <w:rFonts w:ascii="Arial" w:hAnsi="Arial" w:cs="Arial"/>
          <w:sz w:val="24"/>
          <w:szCs w:val="24"/>
          <w:lang w:val="en-GB"/>
        </w:rPr>
        <w:t>The Al-B-C ternary system present some interest in the synthesis of Metal Matrix Composites because of the high hardness of B</w:t>
      </w:r>
      <w:r w:rsidRPr="00561880">
        <w:rPr>
          <w:rFonts w:ascii="Arial" w:hAnsi="Arial" w:cs="Arial"/>
          <w:sz w:val="24"/>
          <w:szCs w:val="24"/>
          <w:vertAlign w:val="subscript"/>
          <w:lang w:val="en-GB"/>
        </w:rPr>
        <w:t>4</w:t>
      </w:r>
      <w:r>
        <w:rPr>
          <w:rFonts w:ascii="Arial" w:hAnsi="Arial" w:cs="Arial"/>
          <w:sz w:val="24"/>
          <w:szCs w:val="24"/>
          <w:lang w:val="en-GB"/>
        </w:rPr>
        <w:t>C phase and the low densities of both the Al-matrix and the carbide reinforcement [1].</w:t>
      </w:r>
      <w:r w:rsidR="00F877DE">
        <w:rPr>
          <w:rFonts w:ascii="Arial" w:hAnsi="Arial" w:cs="Arial"/>
          <w:sz w:val="24"/>
          <w:szCs w:val="24"/>
          <w:lang w:val="en-GB"/>
        </w:rPr>
        <w:t xml:space="preserve"> R</w:t>
      </w:r>
      <w:r w:rsidR="00AA555E">
        <w:rPr>
          <w:rFonts w:ascii="Arial" w:hAnsi="Arial" w:cs="Arial"/>
          <w:sz w:val="24"/>
          <w:szCs w:val="24"/>
          <w:lang w:val="en-GB"/>
        </w:rPr>
        <w:t>eview of phase equilibria clearly indicates that boron carbide and Al are not in thermodynamic equilibrium until an unknown but very high temperature (above 1400°C) [2].</w:t>
      </w:r>
      <w:r w:rsidR="00F877DE">
        <w:rPr>
          <w:rFonts w:ascii="Arial" w:hAnsi="Arial" w:cs="Arial"/>
          <w:sz w:val="24"/>
          <w:szCs w:val="24"/>
          <w:lang w:val="en-GB"/>
        </w:rPr>
        <w:t xml:space="preserve"> However, some ternary carbides such as </w:t>
      </w:r>
      <w:r w:rsidR="00F877DE" w:rsidRPr="00F877DE">
        <w:rPr>
          <w:rFonts w:ascii="Symbol" w:hAnsi="Symbol" w:cs="Arial"/>
          <w:sz w:val="24"/>
          <w:szCs w:val="24"/>
          <w:lang w:val="en-GB"/>
        </w:rPr>
        <w:t></w:t>
      </w:r>
      <w:r w:rsidR="00F877DE" w:rsidRPr="00F877DE">
        <w:rPr>
          <w:rFonts w:ascii="Arial" w:hAnsi="Arial" w:cs="Arial"/>
          <w:sz w:val="24"/>
          <w:szCs w:val="24"/>
          <w:vertAlign w:val="subscript"/>
          <w:lang w:val="en-GB"/>
        </w:rPr>
        <w:t>3</w:t>
      </w:r>
      <w:r w:rsidR="00F877DE">
        <w:rPr>
          <w:rFonts w:ascii="Arial" w:hAnsi="Arial" w:cs="Arial"/>
          <w:sz w:val="24"/>
          <w:szCs w:val="24"/>
          <w:lang w:val="en-GB"/>
        </w:rPr>
        <w:t>-Al</w:t>
      </w:r>
      <w:r w:rsidR="00F877DE" w:rsidRPr="00F877DE">
        <w:rPr>
          <w:rFonts w:ascii="Arial" w:hAnsi="Arial" w:cs="Arial"/>
          <w:sz w:val="24"/>
          <w:szCs w:val="24"/>
          <w:vertAlign w:val="subscript"/>
          <w:lang w:val="en-GB"/>
        </w:rPr>
        <w:t>3</w:t>
      </w:r>
      <w:r w:rsidR="00F877DE">
        <w:rPr>
          <w:rFonts w:ascii="Arial" w:hAnsi="Arial" w:cs="Arial"/>
          <w:sz w:val="24"/>
          <w:szCs w:val="24"/>
          <w:lang w:val="en-GB"/>
        </w:rPr>
        <w:t>B</w:t>
      </w:r>
      <w:r w:rsidR="00F877DE" w:rsidRPr="00F877DE">
        <w:rPr>
          <w:rFonts w:ascii="Arial" w:hAnsi="Arial" w:cs="Arial"/>
          <w:sz w:val="24"/>
          <w:szCs w:val="24"/>
          <w:vertAlign w:val="subscript"/>
          <w:lang w:val="en-GB"/>
        </w:rPr>
        <w:t>48</w:t>
      </w:r>
      <w:r w:rsidR="00F877DE">
        <w:rPr>
          <w:rFonts w:ascii="Arial" w:hAnsi="Arial" w:cs="Arial"/>
          <w:sz w:val="24"/>
          <w:szCs w:val="24"/>
          <w:lang w:val="en-GB"/>
        </w:rPr>
        <w:t>C</w:t>
      </w:r>
      <w:r w:rsidR="00F877DE" w:rsidRPr="00F877DE">
        <w:rPr>
          <w:rFonts w:ascii="Arial" w:hAnsi="Arial" w:cs="Arial"/>
          <w:sz w:val="24"/>
          <w:szCs w:val="24"/>
          <w:vertAlign w:val="subscript"/>
          <w:lang w:val="en-GB"/>
        </w:rPr>
        <w:t>2</w:t>
      </w:r>
      <w:r w:rsidR="00F877DE">
        <w:rPr>
          <w:rFonts w:ascii="Arial" w:hAnsi="Arial" w:cs="Arial"/>
          <w:sz w:val="24"/>
          <w:szCs w:val="24"/>
          <w:lang w:val="en-GB"/>
        </w:rPr>
        <w:t xml:space="preserve"> are reported to have properties similar to boron carbide while being also characterized by a low density. As a consequence, extensive determination of phase equilibiria in the Al-B-C ternary system, especially at high temperature</w:t>
      </w:r>
      <w:r w:rsidR="00F879F6">
        <w:rPr>
          <w:rFonts w:ascii="Arial" w:hAnsi="Arial" w:cs="Arial"/>
          <w:sz w:val="24"/>
          <w:szCs w:val="24"/>
          <w:lang w:val="en-GB"/>
        </w:rPr>
        <w:t>,</w:t>
      </w:r>
      <w:r w:rsidR="00F877DE">
        <w:rPr>
          <w:rFonts w:ascii="Arial" w:hAnsi="Arial" w:cs="Arial"/>
          <w:sz w:val="24"/>
          <w:szCs w:val="24"/>
          <w:lang w:val="en-GB"/>
        </w:rPr>
        <w:t xml:space="preserve"> is of interest not only to bring new insights in a unknown domain but also to </w:t>
      </w:r>
      <w:r w:rsidR="00F879F6">
        <w:rPr>
          <w:rFonts w:ascii="Arial" w:hAnsi="Arial" w:cs="Arial"/>
          <w:sz w:val="24"/>
          <w:szCs w:val="24"/>
          <w:lang w:val="en-GB"/>
        </w:rPr>
        <w:t>sustain the development of synthesis processes of Al-base composite reinforced by B-rich particles.</w:t>
      </w:r>
    </w:p>
    <w:p w14:paraId="539622AE" w14:textId="77777777" w:rsidR="00384243" w:rsidRDefault="00384243" w:rsidP="00D22958">
      <w:pPr>
        <w:rPr>
          <w:rFonts w:ascii="Arial" w:hAnsi="Arial" w:cs="Arial"/>
          <w:sz w:val="24"/>
          <w:szCs w:val="24"/>
          <w:lang w:val="en-GB"/>
        </w:rPr>
      </w:pPr>
    </w:p>
    <w:p w14:paraId="41BD6133" w14:textId="04B287A8" w:rsidR="00384243" w:rsidRDefault="00384243" w:rsidP="00D22958">
      <w:pPr>
        <w:rPr>
          <w:rFonts w:ascii="Arial" w:hAnsi="Arial" w:cs="Arial"/>
          <w:sz w:val="24"/>
          <w:szCs w:val="24"/>
          <w:lang w:val="en-GB"/>
        </w:rPr>
      </w:pPr>
      <w:r>
        <w:rPr>
          <w:rFonts w:ascii="Arial" w:hAnsi="Arial" w:cs="Arial"/>
          <w:sz w:val="24"/>
          <w:szCs w:val="24"/>
          <w:lang w:val="en-GB"/>
        </w:rPr>
        <w:t xml:space="preserve">In the present study, several Al-B-C ternary phases such as </w:t>
      </w:r>
      <w:r w:rsidRPr="00F877DE">
        <w:rPr>
          <w:rFonts w:ascii="Symbol" w:hAnsi="Symbol" w:cs="Arial"/>
          <w:sz w:val="24"/>
          <w:szCs w:val="24"/>
          <w:lang w:val="en-GB"/>
        </w:rPr>
        <w:t></w:t>
      </w:r>
      <w:r>
        <w:rPr>
          <w:rFonts w:ascii="Arial" w:hAnsi="Arial" w:cs="Arial"/>
          <w:sz w:val="24"/>
          <w:szCs w:val="24"/>
          <w:vertAlign w:val="subscript"/>
          <w:lang w:val="en-GB"/>
        </w:rPr>
        <w:t>1</w:t>
      </w:r>
      <w:r>
        <w:rPr>
          <w:rFonts w:ascii="Arial" w:hAnsi="Arial" w:cs="Arial"/>
          <w:sz w:val="24"/>
          <w:szCs w:val="24"/>
          <w:lang w:val="en-GB"/>
        </w:rPr>
        <w:t>-Al</w:t>
      </w:r>
      <w:r w:rsidR="003048B0">
        <w:rPr>
          <w:rFonts w:ascii="Arial" w:hAnsi="Arial" w:cs="Arial"/>
          <w:sz w:val="24"/>
          <w:szCs w:val="24"/>
          <w:vertAlign w:val="subscript"/>
          <w:lang w:val="en-GB"/>
        </w:rPr>
        <w:t>2.1</w:t>
      </w:r>
      <w:r>
        <w:rPr>
          <w:rFonts w:ascii="Arial" w:hAnsi="Arial" w:cs="Arial"/>
          <w:sz w:val="24"/>
          <w:szCs w:val="24"/>
          <w:lang w:val="en-GB"/>
        </w:rPr>
        <w:t>B</w:t>
      </w:r>
      <w:r w:rsidR="003048B0">
        <w:rPr>
          <w:rFonts w:ascii="Arial" w:hAnsi="Arial" w:cs="Arial"/>
          <w:sz w:val="24"/>
          <w:szCs w:val="24"/>
          <w:vertAlign w:val="subscript"/>
          <w:lang w:val="en-GB"/>
        </w:rPr>
        <w:t>51</w:t>
      </w:r>
      <w:r>
        <w:rPr>
          <w:rFonts w:ascii="Arial" w:hAnsi="Arial" w:cs="Arial"/>
          <w:sz w:val="24"/>
          <w:szCs w:val="24"/>
          <w:lang w:val="en-GB"/>
        </w:rPr>
        <w:t>C</w:t>
      </w:r>
      <w:r w:rsidR="003048B0">
        <w:rPr>
          <w:rFonts w:ascii="Arial" w:hAnsi="Arial" w:cs="Arial"/>
          <w:sz w:val="24"/>
          <w:szCs w:val="24"/>
          <w:vertAlign w:val="subscript"/>
          <w:lang w:val="en-GB"/>
        </w:rPr>
        <w:t>8</w:t>
      </w:r>
      <w:r>
        <w:rPr>
          <w:rFonts w:ascii="Arial" w:hAnsi="Arial" w:cs="Arial"/>
          <w:sz w:val="24"/>
          <w:szCs w:val="24"/>
          <w:lang w:val="en-GB"/>
        </w:rPr>
        <w:t xml:space="preserve">, </w:t>
      </w:r>
      <w:r w:rsidR="003048B0" w:rsidRPr="00F877DE">
        <w:rPr>
          <w:rFonts w:ascii="Symbol" w:hAnsi="Symbol" w:cs="Arial"/>
          <w:sz w:val="24"/>
          <w:szCs w:val="24"/>
          <w:lang w:val="en-GB"/>
        </w:rPr>
        <w:t></w:t>
      </w:r>
      <w:r w:rsidR="003048B0">
        <w:rPr>
          <w:rFonts w:ascii="Arial" w:hAnsi="Arial" w:cs="Arial"/>
          <w:sz w:val="24"/>
          <w:szCs w:val="24"/>
          <w:vertAlign w:val="subscript"/>
          <w:lang w:val="en-GB"/>
        </w:rPr>
        <w:t>2</w:t>
      </w:r>
      <w:r w:rsidR="003048B0">
        <w:rPr>
          <w:rFonts w:ascii="Arial" w:hAnsi="Arial" w:cs="Arial"/>
          <w:sz w:val="24"/>
          <w:szCs w:val="24"/>
          <w:lang w:val="en-GB"/>
        </w:rPr>
        <w:t>-AlB</w:t>
      </w:r>
      <w:r w:rsidR="003048B0">
        <w:rPr>
          <w:rFonts w:ascii="Arial" w:hAnsi="Arial" w:cs="Arial"/>
          <w:sz w:val="24"/>
          <w:szCs w:val="24"/>
          <w:vertAlign w:val="subscript"/>
          <w:lang w:val="en-GB"/>
        </w:rPr>
        <w:t>40</w:t>
      </w:r>
      <w:r w:rsidR="003048B0">
        <w:rPr>
          <w:rFonts w:ascii="Arial" w:hAnsi="Arial" w:cs="Arial"/>
          <w:sz w:val="24"/>
          <w:szCs w:val="24"/>
          <w:lang w:val="en-GB"/>
        </w:rPr>
        <w:t>C</w:t>
      </w:r>
      <w:r w:rsidR="003048B0">
        <w:rPr>
          <w:rFonts w:ascii="Arial" w:hAnsi="Arial" w:cs="Arial"/>
          <w:sz w:val="24"/>
          <w:szCs w:val="24"/>
          <w:vertAlign w:val="subscript"/>
          <w:lang w:val="en-GB"/>
        </w:rPr>
        <w:t>4</w:t>
      </w:r>
      <w:r w:rsidR="003048B0" w:rsidRPr="00F877DE">
        <w:rPr>
          <w:rFonts w:ascii="Symbol" w:hAnsi="Symbol" w:cs="Arial"/>
          <w:sz w:val="24"/>
          <w:szCs w:val="24"/>
          <w:lang w:val="en-GB"/>
        </w:rPr>
        <w:t></w:t>
      </w:r>
      <w:r w:rsidR="003048B0" w:rsidRPr="00F877DE">
        <w:rPr>
          <w:rFonts w:ascii="Arial" w:hAnsi="Arial" w:cs="Arial"/>
          <w:sz w:val="24"/>
          <w:szCs w:val="24"/>
          <w:vertAlign w:val="subscript"/>
          <w:lang w:val="en-GB"/>
        </w:rPr>
        <w:t>3</w:t>
      </w:r>
      <w:r w:rsidR="003048B0">
        <w:rPr>
          <w:rFonts w:ascii="Arial" w:hAnsi="Arial" w:cs="Arial"/>
          <w:sz w:val="24"/>
          <w:szCs w:val="24"/>
          <w:lang w:val="en-GB"/>
        </w:rPr>
        <w:t>-Al</w:t>
      </w:r>
      <w:r w:rsidR="003048B0" w:rsidRPr="00F877DE">
        <w:rPr>
          <w:rFonts w:ascii="Arial" w:hAnsi="Arial" w:cs="Arial"/>
          <w:sz w:val="24"/>
          <w:szCs w:val="24"/>
          <w:vertAlign w:val="subscript"/>
          <w:lang w:val="en-GB"/>
        </w:rPr>
        <w:t>3</w:t>
      </w:r>
      <w:r w:rsidR="003048B0">
        <w:rPr>
          <w:rFonts w:ascii="Arial" w:hAnsi="Arial" w:cs="Arial"/>
          <w:sz w:val="24"/>
          <w:szCs w:val="24"/>
          <w:lang w:val="en-GB"/>
        </w:rPr>
        <w:t>B</w:t>
      </w:r>
      <w:r w:rsidR="003048B0" w:rsidRPr="00F877DE">
        <w:rPr>
          <w:rFonts w:ascii="Arial" w:hAnsi="Arial" w:cs="Arial"/>
          <w:sz w:val="24"/>
          <w:szCs w:val="24"/>
          <w:vertAlign w:val="subscript"/>
          <w:lang w:val="en-GB"/>
        </w:rPr>
        <w:t>48</w:t>
      </w:r>
      <w:r w:rsidR="003048B0">
        <w:rPr>
          <w:rFonts w:ascii="Arial" w:hAnsi="Arial" w:cs="Arial"/>
          <w:sz w:val="24"/>
          <w:szCs w:val="24"/>
          <w:lang w:val="en-GB"/>
        </w:rPr>
        <w:t>C</w:t>
      </w:r>
      <w:r w:rsidR="003048B0" w:rsidRPr="00F877DE">
        <w:rPr>
          <w:rFonts w:ascii="Arial" w:hAnsi="Arial" w:cs="Arial"/>
          <w:sz w:val="24"/>
          <w:szCs w:val="24"/>
          <w:vertAlign w:val="subscript"/>
          <w:lang w:val="en-GB"/>
        </w:rPr>
        <w:t>2</w:t>
      </w:r>
      <w:r w:rsidR="003048B0">
        <w:rPr>
          <w:rFonts w:ascii="Arial" w:hAnsi="Arial" w:cs="Arial"/>
          <w:sz w:val="24"/>
          <w:szCs w:val="24"/>
          <w:lang w:val="en-GB"/>
        </w:rPr>
        <w:t xml:space="preserve">, </w:t>
      </w:r>
      <w:r w:rsidR="003048B0" w:rsidRPr="00F877DE">
        <w:rPr>
          <w:rFonts w:ascii="Symbol" w:hAnsi="Symbol" w:cs="Arial"/>
          <w:sz w:val="24"/>
          <w:szCs w:val="24"/>
          <w:lang w:val="en-GB"/>
        </w:rPr>
        <w:t></w:t>
      </w:r>
      <w:r w:rsidR="003048B0" w:rsidRPr="003048B0">
        <w:rPr>
          <w:rFonts w:ascii="Arial" w:hAnsi="Arial" w:cs="Arial"/>
          <w:sz w:val="24"/>
          <w:szCs w:val="24"/>
          <w:vertAlign w:val="subscript"/>
          <w:lang w:val="en-GB"/>
        </w:rPr>
        <w:t></w:t>
      </w:r>
      <w:r w:rsidR="003048B0">
        <w:rPr>
          <w:rFonts w:ascii="Arial" w:hAnsi="Arial" w:cs="Arial"/>
          <w:sz w:val="24"/>
          <w:szCs w:val="24"/>
          <w:lang w:val="en-GB"/>
        </w:rPr>
        <w:t>-Al</w:t>
      </w:r>
      <w:r w:rsidR="003048B0" w:rsidRPr="00F877DE">
        <w:rPr>
          <w:rFonts w:ascii="Arial" w:hAnsi="Arial" w:cs="Arial"/>
          <w:sz w:val="24"/>
          <w:szCs w:val="24"/>
          <w:vertAlign w:val="subscript"/>
          <w:lang w:val="en-GB"/>
        </w:rPr>
        <w:t>3</w:t>
      </w:r>
      <w:r w:rsidR="003048B0">
        <w:rPr>
          <w:rFonts w:ascii="Arial" w:hAnsi="Arial" w:cs="Arial"/>
          <w:sz w:val="24"/>
          <w:szCs w:val="24"/>
          <w:lang w:val="en-GB"/>
        </w:rPr>
        <w:t>BC</w:t>
      </w:r>
      <w:r w:rsidR="003048B0">
        <w:rPr>
          <w:rFonts w:ascii="Arial" w:hAnsi="Arial" w:cs="Arial"/>
          <w:sz w:val="24"/>
          <w:szCs w:val="24"/>
          <w:vertAlign w:val="subscript"/>
          <w:lang w:val="en-GB"/>
        </w:rPr>
        <w:t>3</w:t>
      </w:r>
      <w:r w:rsidR="003048B0">
        <w:rPr>
          <w:rFonts w:ascii="Arial" w:hAnsi="Arial" w:cs="Arial"/>
          <w:sz w:val="24"/>
          <w:szCs w:val="24"/>
          <w:lang w:val="en-GB"/>
        </w:rPr>
        <w:t xml:space="preserve"> and </w:t>
      </w:r>
      <w:r w:rsidR="003048B0" w:rsidRPr="00F877DE">
        <w:rPr>
          <w:rFonts w:ascii="Symbol" w:hAnsi="Symbol" w:cs="Arial"/>
          <w:sz w:val="24"/>
          <w:szCs w:val="24"/>
          <w:lang w:val="en-GB"/>
        </w:rPr>
        <w:t></w:t>
      </w:r>
      <w:r w:rsidR="003048B0">
        <w:rPr>
          <w:rFonts w:ascii="Arial" w:hAnsi="Arial" w:cs="Arial"/>
          <w:sz w:val="24"/>
          <w:szCs w:val="24"/>
          <w:vertAlign w:val="subscript"/>
          <w:lang w:val="en-GB"/>
        </w:rPr>
        <w:t>5</w:t>
      </w:r>
      <w:r w:rsidR="003048B0">
        <w:rPr>
          <w:rFonts w:ascii="Arial" w:hAnsi="Arial" w:cs="Arial"/>
          <w:sz w:val="24"/>
          <w:szCs w:val="24"/>
          <w:lang w:val="en-GB"/>
        </w:rPr>
        <w:t>-Al</w:t>
      </w:r>
      <w:r w:rsidR="003048B0" w:rsidRPr="00F877DE">
        <w:rPr>
          <w:rFonts w:ascii="Arial" w:hAnsi="Arial" w:cs="Arial"/>
          <w:sz w:val="24"/>
          <w:szCs w:val="24"/>
          <w:vertAlign w:val="subscript"/>
          <w:lang w:val="en-GB"/>
        </w:rPr>
        <w:t>3</w:t>
      </w:r>
      <w:r w:rsidR="003048B0">
        <w:rPr>
          <w:rFonts w:ascii="Arial" w:hAnsi="Arial" w:cs="Arial"/>
          <w:sz w:val="24"/>
          <w:szCs w:val="24"/>
          <w:lang w:val="en-GB"/>
        </w:rPr>
        <w:t>BC have been synthesized. Phase structure was characterized by X-Ray diffraction (both on powder and single crystals) and Raman spectroscopy while their composition was determined by EDX analysis performed on single crystals. Moreover, the thermal stability and more precisely the decomposition temperature and reaction of the ternary compounds were also determined by SDTA at high temperature.</w:t>
      </w:r>
    </w:p>
    <w:p w14:paraId="500AE536" w14:textId="77777777" w:rsidR="003048B0" w:rsidRDefault="003048B0" w:rsidP="00D22958">
      <w:pPr>
        <w:rPr>
          <w:rFonts w:ascii="Arial" w:hAnsi="Arial" w:cs="Arial"/>
          <w:sz w:val="24"/>
          <w:szCs w:val="24"/>
          <w:lang w:val="en-GB"/>
        </w:rPr>
      </w:pPr>
    </w:p>
    <w:p w14:paraId="4D0836C3" w14:textId="6ADAF93A" w:rsidR="003048B0" w:rsidRDefault="003048B0" w:rsidP="00D22958">
      <w:pPr>
        <w:rPr>
          <w:rFonts w:ascii="Arial" w:hAnsi="Arial" w:cs="Arial"/>
          <w:sz w:val="24"/>
          <w:szCs w:val="24"/>
          <w:lang w:val="en-GB"/>
        </w:rPr>
      </w:pPr>
      <w:r>
        <w:rPr>
          <w:rFonts w:ascii="Arial" w:hAnsi="Arial" w:cs="Arial"/>
          <w:sz w:val="24"/>
          <w:szCs w:val="24"/>
          <w:lang w:val="en-GB"/>
        </w:rPr>
        <w:t xml:space="preserve">This experimental study allows us to propose new isothermal sections at high temperature as well as </w:t>
      </w:r>
      <w:r w:rsidR="009948D0">
        <w:rPr>
          <w:rFonts w:ascii="Arial" w:hAnsi="Arial" w:cs="Arial"/>
          <w:sz w:val="24"/>
          <w:szCs w:val="24"/>
          <w:lang w:val="en-GB"/>
        </w:rPr>
        <w:t>an upgrade version of the</w:t>
      </w:r>
      <w:r>
        <w:rPr>
          <w:rFonts w:ascii="Arial" w:hAnsi="Arial" w:cs="Arial"/>
          <w:sz w:val="24"/>
          <w:szCs w:val="24"/>
          <w:lang w:val="en-GB"/>
        </w:rPr>
        <w:t xml:space="preserve"> reaction scheme initially proposed by Grytsiv and Rogl [1].</w:t>
      </w:r>
      <w:r w:rsidR="003C564C">
        <w:rPr>
          <w:rFonts w:ascii="Arial" w:hAnsi="Arial" w:cs="Arial"/>
          <w:sz w:val="24"/>
          <w:szCs w:val="24"/>
          <w:lang w:val="en-GB"/>
        </w:rPr>
        <w:t xml:space="preserve"> In the future, the present results will be used to </w:t>
      </w:r>
      <w:r w:rsidR="009948D0">
        <w:rPr>
          <w:rFonts w:ascii="Arial" w:hAnsi="Arial" w:cs="Arial"/>
          <w:sz w:val="24"/>
          <w:szCs w:val="24"/>
          <w:lang w:val="en-GB"/>
        </w:rPr>
        <w:t>perform</w:t>
      </w:r>
      <w:r w:rsidR="003C564C">
        <w:rPr>
          <w:rFonts w:ascii="Arial" w:hAnsi="Arial" w:cs="Arial"/>
          <w:sz w:val="24"/>
          <w:szCs w:val="24"/>
          <w:lang w:val="en-GB"/>
        </w:rPr>
        <w:t xml:space="preserve"> a thermodynamic assessment of the Al-B-C ternary system.</w:t>
      </w:r>
    </w:p>
    <w:p w14:paraId="16160BD6" w14:textId="77777777" w:rsidR="00BF7BB7" w:rsidRPr="00BC12CE" w:rsidRDefault="00BF7BB7" w:rsidP="00DA02C6">
      <w:pPr>
        <w:suppressAutoHyphens/>
        <w:rPr>
          <w:rFonts w:ascii="Arial" w:hAnsi="Arial" w:cs="Arial"/>
          <w:sz w:val="24"/>
          <w:szCs w:val="24"/>
          <w:lang w:val="en-GB" w:eastAsia="ja-JP"/>
        </w:rPr>
      </w:pPr>
    </w:p>
    <w:p w14:paraId="66D0DB12" w14:textId="77777777" w:rsidR="009C3C16" w:rsidRPr="00BC12CE" w:rsidRDefault="00DA02C6" w:rsidP="009C3C16">
      <w:pPr>
        <w:numPr>
          <w:ilvl w:val="0"/>
          <w:numId w:val="3"/>
        </w:numPr>
        <w:suppressAutoHyphens/>
        <w:rPr>
          <w:rFonts w:ascii="Arial" w:hAnsi="Arial" w:cs="Arial"/>
          <w:sz w:val="24"/>
          <w:szCs w:val="24"/>
          <w:lang w:val="en-GB"/>
        </w:rPr>
      </w:pPr>
      <w:r w:rsidRPr="00BC12CE">
        <w:rPr>
          <w:rFonts w:ascii="Arial" w:hAnsi="Arial" w:cs="Arial"/>
          <w:color w:val="000000"/>
          <w:sz w:val="24"/>
          <w:szCs w:val="24"/>
          <w:lang w:val="en-GB"/>
        </w:rPr>
        <w:t>[</w:t>
      </w:r>
      <w:r w:rsidR="001A6ED1" w:rsidRPr="00BC12CE">
        <w:rPr>
          <w:rFonts w:ascii="Arial" w:hAnsi="Arial" w:cs="Arial"/>
          <w:color w:val="000000"/>
          <w:sz w:val="24"/>
          <w:szCs w:val="24"/>
          <w:lang w:val="en-GB" w:eastAsia="ja-JP"/>
        </w:rPr>
        <w:t>1</w:t>
      </w:r>
      <w:r w:rsidR="009C3C16" w:rsidRPr="00BC12CE">
        <w:rPr>
          <w:rFonts w:ascii="Arial" w:hAnsi="Arial" w:cs="Arial"/>
          <w:color w:val="000000"/>
          <w:sz w:val="24"/>
          <w:szCs w:val="24"/>
          <w:lang w:val="en-GB"/>
        </w:rPr>
        <w:t xml:space="preserve">] </w:t>
      </w:r>
      <w:r w:rsidR="00561880">
        <w:rPr>
          <w:rFonts w:ascii="Arial" w:hAnsi="Arial" w:cs="Arial"/>
          <w:sz w:val="24"/>
          <w:szCs w:val="24"/>
          <w:lang w:val="en-GB"/>
        </w:rPr>
        <w:t>H. Yang et al</w:t>
      </w:r>
      <w:r w:rsidR="009C3C16" w:rsidRPr="00BC12CE">
        <w:rPr>
          <w:rFonts w:ascii="Arial" w:hAnsi="Arial" w:cs="Arial"/>
          <w:sz w:val="24"/>
          <w:szCs w:val="24"/>
          <w:lang w:val="en-GB"/>
        </w:rPr>
        <w:t>.,</w:t>
      </w:r>
      <w:r w:rsidR="001B6FF9" w:rsidRPr="00BC12CE">
        <w:rPr>
          <w:rFonts w:ascii="Arial" w:hAnsi="Arial" w:cs="Arial"/>
          <w:sz w:val="24"/>
          <w:szCs w:val="24"/>
          <w:lang w:val="en-GB" w:eastAsia="ja-JP"/>
        </w:rPr>
        <w:t xml:space="preserve"> </w:t>
      </w:r>
      <w:r w:rsidR="00561880">
        <w:rPr>
          <w:rFonts w:ascii="Arial" w:hAnsi="Arial" w:cs="Arial"/>
          <w:sz w:val="24"/>
          <w:szCs w:val="24"/>
          <w:lang w:val="en-GB" w:eastAsia="ja-JP"/>
        </w:rPr>
        <w:t>Materials Science and Engineering A</w:t>
      </w:r>
      <w:r w:rsidR="001B6FF9" w:rsidRPr="00BC12CE">
        <w:rPr>
          <w:rFonts w:ascii="Arial" w:hAnsi="Arial" w:cs="Arial"/>
          <w:sz w:val="24"/>
          <w:szCs w:val="24"/>
          <w:lang w:val="en-GB" w:eastAsia="ja-JP"/>
        </w:rPr>
        <w:t>,</w:t>
      </w:r>
      <w:r w:rsidR="00EC3264" w:rsidRPr="00BC12CE">
        <w:rPr>
          <w:rFonts w:ascii="Arial" w:hAnsi="Arial" w:cs="Arial"/>
          <w:sz w:val="24"/>
          <w:szCs w:val="24"/>
          <w:lang w:val="en-GB"/>
        </w:rPr>
        <w:t xml:space="preserve"> </w:t>
      </w:r>
      <w:r w:rsidR="00561880">
        <w:rPr>
          <w:rFonts w:ascii="Arial" w:hAnsi="Arial" w:cs="Arial"/>
          <w:sz w:val="24"/>
          <w:szCs w:val="24"/>
          <w:lang w:val="en-GB" w:eastAsia="ja-JP"/>
        </w:rPr>
        <w:t>616</w:t>
      </w:r>
      <w:r w:rsidR="001B6FF9" w:rsidRPr="00BC12CE">
        <w:rPr>
          <w:rFonts w:ascii="Arial" w:hAnsi="Arial" w:cs="Arial"/>
          <w:sz w:val="24"/>
          <w:szCs w:val="24"/>
          <w:lang w:val="en-GB" w:eastAsia="ja-JP"/>
        </w:rPr>
        <w:t xml:space="preserve"> </w:t>
      </w:r>
      <w:r w:rsidR="00EC3264" w:rsidRPr="00BC12CE">
        <w:rPr>
          <w:rFonts w:ascii="Arial" w:hAnsi="Arial" w:cs="Arial"/>
          <w:sz w:val="24"/>
          <w:szCs w:val="24"/>
          <w:lang w:val="en-GB"/>
        </w:rPr>
        <w:t>(</w:t>
      </w:r>
      <w:r w:rsidR="00561880">
        <w:rPr>
          <w:rFonts w:ascii="Arial" w:hAnsi="Arial" w:cs="Arial"/>
          <w:sz w:val="24"/>
          <w:szCs w:val="24"/>
          <w:lang w:val="en-GB" w:eastAsia="ja-JP"/>
        </w:rPr>
        <w:t>2014</w:t>
      </w:r>
      <w:r w:rsidR="009C3C16" w:rsidRPr="00BC12CE">
        <w:rPr>
          <w:rFonts w:ascii="Arial" w:hAnsi="Arial" w:cs="Arial"/>
          <w:sz w:val="24"/>
          <w:szCs w:val="24"/>
          <w:lang w:val="en-GB"/>
        </w:rPr>
        <w:t xml:space="preserve">) </w:t>
      </w:r>
      <w:r w:rsidR="00561880">
        <w:rPr>
          <w:rFonts w:ascii="Arial" w:hAnsi="Arial" w:cs="Arial"/>
          <w:sz w:val="24"/>
          <w:szCs w:val="24"/>
          <w:lang w:val="en-GB" w:eastAsia="ja-JP"/>
        </w:rPr>
        <w:t>35-43</w:t>
      </w:r>
      <w:r w:rsidR="001B6FF9" w:rsidRPr="00BC12CE">
        <w:rPr>
          <w:rFonts w:ascii="Arial" w:hAnsi="Arial" w:cs="Arial"/>
          <w:sz w:val="24"/>
          <w:szCs w:val="24"/>
          <w:lang w:val="en-GB" w:eastAsia="ja-JP"/>
        </w:rPr>
        <w:t>.</w:t>
      </w:r>
    </w:p>
    <w:p w14:paraId="75712291" w14:textId="4F484184" w:rsidR="009C3C16" w:rsidRPr="00EA7072" w:rsidRDefault="00DA02C6" w:rsidP="009C3C16">
      <w:pPr>
        <w:numPr>
          <w:ilvl w:val="0"/>
          <w:numId w:val="3"/>
        </w:numPr>
        <w:suppressAutoHyphens/>
        <w:rPr>
          <w:rFonts w:ascii="Arial" w:hAnsi="Arial" w:cs="Arial"/>
          <w:b/>
          <w:sz w:val="24"/>
          <w:szCs w:val="24"/>
          <w:lang w:val="en-GB"/>
        </w:rPr>
      </w:pPr>
      <w:r w:rsidRPr="00EA7072">
        <w:rPr>
          <w:rFonts w:ascii="Arial" w:hAnsi="Arial" w:cs="Arial"/>
          <w:sz w:val="24"/>
          <w:szCs w:val="24"/>
          <w:lang w:val="en-GB"/>
        </w:rPr>
        <w:t>[</w:t>
      </w:r>
      <w:r w:rsidR="001A6ED1" w:rsidRPr="00EA7072">
        <w:rPr>
          <w:rFonts w:ascii="Arial" w:hAnsi="Arial" w:cs="Arial"/>
          <w:sz w:val="24"/>
          <w:szCs w:val="24"/>
          <w:lang w:val="en-GB" w:eastAsia="ja-JP"/>
        </w:rPr>
        <w:t>2</w:t>
      </w:r>
      <w:r w:rsidR="00EC3264" w:rsidRPr="00EA7072">
        <w:rPr>
          <w:rFonts w:ascii="Arial" w:hAnsi="Arial" w:cs="Arial"/>
          <w:sz w:val="24"/>
          <w:szCs w:val="24"/>
          <w:lang w:val="en-GB"/>
        </w:rPr>
        <w:t xml:space="preserve">] </w:t>
      </w:r>
      <w:r w:rsidR="00AA555E">
        <w:rPr>
          <w:rFonts w:ascii="Arial" w:hAnsi="Arial" w:cs="Arial"/>
          <w:sz w:val="24"/>
          <w:szCs w:val="24"/>
          <w:lang w:val="en-GB"/>
        </w:rPr>
        <w:t xml:space="preserve">A. </w:t>
      </w:r>
      <w:r w:rsidR="00AA555E" w:rsidRPr="00AA555E">
        <w:rPr>
          <w:rFonts w:ascii="Arial" w:hAnsi="Arial" w:cs="Arial"/>
          <w:sz w:val="24"/>
          <w:szCs w:val="24"/>
          <w:lang w:val="en-GB"/>
        </w:rPr>
        <w:t>Grytsiv</w:t>
      </w:r>
      <w:r w:rsidR="00AA555E">
        <w:rPr>
          <w:rFonts w:ascii="Arial" w:hAnsi="Arial" w:cs="Arial"/>
          <w:sz w:val="24"/>
          <w:szCs w:val="24"/>
          <w:lang w:val="en-GB"/>
        </w:rPr>
        <w:t xml:space="preserve"> and P. Rogl</w:t>
      </w:r>
      <w:r w:rsidR="009C3C16" w:rsidRPr="00EA7072">
        <w:rPr>
          <w:rFonts w:ascii="Arial" w:hAnsi="Arial" w:cs="Arial"/>
          <w:sz w:val="24"/>
          <w:szCs w:val="24"/>
          <w:lang w:val="en-GB"/>
        </w:rPr>
        <w:t xml:space="preserve">, </w:t>
      </w:r>
      <w:r w:rsidR="00AA555E">
        <w:rPr>
          <w:rFonts w:ascii="Arial" w:hAnsi="Arial" w:cs="Arial"/>
          <w:sz w:val="24"/>
          <w:szCs w:val="24"/>
          <w:lang w:val="en-GB"/>
        </w:rPr>
        <w:t xml:space="preserve">in </w:t>
      </w:r>
      <w:r w:rsidR="00AA555E" w:rsidRPr="00AA555E">
        <w:rPr>
          <w:rFonts w:ascii="Arial" w:hAnsi="Arial" w:cs="Arial"/>
          <w:i/>
          <w:iCs/>
          <w:sz w:val="24"/>
          <w:szCs w:val="24"/>
          <w:lang w:val="en-GB"/>
        </w:rPr>
        <w:t>Ternary Alloy Systems - Phase Diagrams, Crystallographic and Thermodynamic Data: Light Metal Systems, Part 1: Selected Systems from Ag-Al-Cu to Al-Cu-Er</w:t>
      </w:r>
      <w:r w:rsidR="00EC3264" w:rsidRPr="00EA7072">
        <w:rPr>
          <w:rFonts w:ascii="Arial" w:hAnsi="Arial" w:cs="Arial"/>
          <w:sz w:val="24"/>
          <w:szCs w:val="24"/>
          <w:lang w:val="en-GB"/>
        </w:rPr>
        <w:t xml:space="preserve">, </w:t>
      </w:r>
      <w:r w:rsidR="00AA555E">
        <w:rPr>
          <w:rFonts w:ascii="Arial" w:hAnsi="Arial" w:cs="Arial"/>
          <w:sz w:val="24"/>
          <w:szCs w:val="24"/>
          <w:lang w:val="en-GB" w:eastAsia="ja-JP"/>
        </w:rPr>
        <w:t xml:space="preserve">Ed. </w:t>
      </w:r>
      <w:r w:rsidR="00AA555E" w:rsidRPr="00AA555E">
        <w:rPr>
          <w:rFonts w:ascii="Arial" w:hAnsi="Arial" w:cs="Arial"/>
          <w:sz w:val="24"/>
          <w:szCs w:val="24"/>
          <w:lang w:val="fr-FR" w:eastAsia="ja-JP"/>
        </w:rPr>
        <w:t>Effenberg, G.; Ilyenko, S.</w:t>
      </w:r>
      <w:r w:rsidR="009C3C16" w:rsidRPr="00EA7072">
        <w:rPr>
          <w:rFonts w:ascii="Arial" w:hAnsi="Arial" w:cs="Arial"/>
          <w:sz w:val="24"/>
          <w:szCs w:val="24"/>
          <w:lang w:val="en-GB"/>
        </w:rPr>
        <w:t xml:space="preserve">, </w:t>
      </w:r>
      <w:r w:rsidR="00AA555E">
        <w:rPr>
          <w:rFonts w:ascii="Arial" w:hAnsi="Arial" w:cs="Arial"/>
          <w:sz w:val="24"/>
          <w:szCs w:val="24"/>
          <w:lang w:val="en-GB" w:eastAsia="ja-JP"/>
        </w:rPr>
        <w:t>2004</w:t>
      </w:r>
      <w:r w:rsidR="00EC3264" w:rsidRPr="00EA7072">
        <w:rPr>
          <w:rFonts w:ascii="Arial" w:hAnsi="Arial" w:cs="Arial"/>
          <w:sz w:val="24"/>
          <w:szCs w:val="24"/>
          <w:lang w:val="en-GB"/>
        </w:rPr>
        <w:t xml:space="preserve">, </w:t>
      </w:r>
      <w:r w:rsidR="000F0808">
        <w:rPr>
          <w:rFonts w:ascii="Arial" w:hAnsi="Arial" w:cs="Arial"/>
          <w:sz w:val="24"/>
          <w:szCs w:val="24"/>
          <w:lang w:val="en-GB" w:eastAsia="ja-JP"/>
        </w:rPr>
        <w:t>29-51</w:t>
      </w:r>
    </w:p>
    <w:p w14:paraId="166602C8" w14:textId="77777777" w:rsidR="004C1ED6" w:rsidRPr="00EA7072" w:rsidRDefault="004C1ED6" w:rsidP="00E61534">
      <w:pPr>
        <w:rPr>
          <w:rFonts w:ascii="Arial" w:eastAsia="Meiryo" w:hAnsi="Arial" w:cs="Arial"/>
          <w:color w:val="333333"/>
          <w:lang w:val="en-GB"/>
        </w:rPr>
      </w:pPr>
    </w:p>
    <w:sectPr w:rsidR="004C1ED6" w:rsidRPr="00EA7072" w:rsidSect="00D171A4">
      <w:pgSz w:w="11906" w:h="16838"/>
      <w:pgMar w:top="2268" w:right="1134" w:bottom="1418" w:left="1134"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7D8E" w14:textId="77777777" w:rsidR="0020205B" w:rsidRDefault="0020205B" w:rsidP="00E204AF">
      <w:r>
        <w:separator/>
      </w:r>
    </w:p>
  </w:endnote>
  <w:endnote w:type="continuationSeparator" w:id="0">
    <w:p w14:paraId="6C9CAAB1" w14:textId="77777777" w:rsidR="0020205B" w:rsidRDefault="0020205B" w:rsidP="00E2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6382" w14:textId="77777777" w:rsidR="0020205B" w:rsidRDefault="0020205B" w:rsidP="00E204AF">
      <w:r>
        <w:separator/>
      </w:r>
    </w:p>
  </w:footnote>
  <w:footnote w:type="continuationSeparator" w:id="0">
    <w:p w14:paraId="5978BCC0" w14:textId="77777777" w:rsidR="0020205B" w:rsidRDefault="0020205B" w:rsidP="00E20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E47A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sz w:val="20"/>
        <w:szCs w:val="20"/>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D9B1DD0"/>
    <w:multiLevelType w:val="multilevel"/>
    <w:tmpl w:val="B22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55482"/>
    <w:multiLevelType w:val="hybridMultilevel"/>
    <w:tmpl w:val="A8CAC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D041E9"/>
    <w:multiLevelType w:val="hybridMultilevel"/>
    <w:tmpl w:val="95F2005A"/>
    <w:lvl w:ilvl="0" w:tplc="1FECF47E">
      <w:start w:val="1"/>
      <w:numFmt w:val="bullet"/>
      <w:lvlText w:val=""/>
      <w:lvlJc w:val="left"/>
      <w:pPr>
        <w:tabs>
          <w:tab w:val="num" w:pos="340"/>
        </w:tabs>
        <w:ind w:left="340"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76"/>
    <w:rsid w:val="00006FBB"/>
    <w:rsid w:val="000353E2"/>
    <w:rsid w:val="000626B6"/>
    <w:rsid w:val="000A1E76"/>
    <w:rsid w:val="000D6A42"/>
    <w:rsid w:val="000F0808"/>
    <w:rsid w:val="00106B8E"/>
    <w:rsid w:val="001520AD"/>
    <w:rsid w:val="00182F28"/>
    <w:rsid w:val="001A320D"/>
    <w:rsid w:val="001A6ED1"/>
    <w:rsid w:val="001B6FF9"/>
    <w:rsid w:val="001D2776"/>
    <w:rsid w:val="001D2E52"/>
    <w:rsid w:val="0020205B"/>
    <w:rsid w:val="002235CE"/>
    <w:rsid w:val="00246E6A"/>
    <w:rsid w:val="00261CB7"/>
    <w:rsid w:val="00277DBC"/>
    <w:rsid w:val="002A602B"/>
    <w:rsid w:val="003048B0"/>
    <w:rsid w:val="003262BE"/>
    <w:rsid w:val="003307EA"/>
    <w:rsid w:val="00384243"/>
    <w:rsid w:val="00385B50"/>
    <w:rsid w:val="0039061D"/>
    <w:rsid w:val="003A505A"/>
    <w:rsid w:val="003C564C"/>
    <w:rsid w:val="003D2201"/>
    <w:rsid w:val="003D4E6B"/>
    <w:rsid w:val="003F61A2"/>
    <w:rsid w:val="00471E49"/>
    <w:rsid w:val="004C1744"/>
    <w:rsid w:val="004C1ED6"/>
    <w:rsid w:val="0051680C"/>
    <w:rsid w:val="00530465"/>
    <w:rsid w:val="00533FB9"/>
    <w:rsid w:val="00561880"/>
    <w:rsid w:val="005D0A2F"/>
    <w:rsid w:val="006041C8"/>
    <w:rsid w:val="0063008D"/>
    <w:rsid w:val="00656139"/>
    <w:rsid w:val="00664C13"/>
    <w:rsid w:val="006C0765"/>
    <w:rsid w:val="006D0E59"/>
    <w:rsid w:val="0077484D"/>
    <w:rsid w:val="00797EFD"/>
    <w:rsid w:val="007D0E85"/>
    <w:rsid w:val="007F2278"/>
    <w:rsid w:val="00801C9F"/>
    <w:rsid w:val="00811BF5"/>
    <w:rsid w:val="008646BB"/>
    <w:rsid w:val="00895936"/>
    <w:rsid w:val="009708D1"/>
    <w:rsid w:val="00977EDD"/>
    <w:rsid w:val="009948D0"/>
    <w:rsid w:val="009C3C16"/>
    <w:rsid w:val="00A528E3"/>
    <w:rsid w:val="00A701D6"/>
    <w:rsid w:val="00AA555E"/>
    <w:rsid w:val="00AD6F4A"/>
    <w:rsid w:val="00B37A51"/>
    <w:rsid w:val="00B95109"/>
    <w:rsid w:val="00BC12CE"/>
    <w:rsid w:val="00BD54AF"/>
    <w:rsid w:val="00BE778F"/>
    <w:rsid w:val="00BF7BB7"/>
    <w:rsid w:val="00C163C1"/>
    <w:rsid w:val="00C77EEE"/>
    <w:rsid w:val="00CA2472"/>
    <w:rsid w:val="00D171A4"/>
    <w:rsid w:val="00D22958"/>
    <w:rsid w:val="00D411D0"/>
    <w:rsid w:val="00D517CE"/>
    <w:rsid w:val="00D556B3"/>
    <w:rsid w:val="00D66029"/>
    <w:rsid w:val="00D91860"/>
    <w:rsid w:val="00DA02C6"/>
    <w:rsid w:val="00E204AF"/>
    <w:rsid w:val="00E37519"/>
    <w:rsid w:val="00E43046"/>
    <w:rsid w:val="00E61534"/>
    <w:rsid w:val="00E61701"/>
    <w:rsid w:val="00EA0E10"/>
    <w:rsid w:val="00EA7072"/>
    <w:rsid w:val="00EC3264"/>
    <w:rsid w:val="00EE2A64"/>
    <w:rsid w:val="00F20906"/>
    <w:rsid w:val="00F33903"/>
    <w:rsid w:val="00F877DE"/>
    <w:rsid w:val="00F879F6"/>
    <w:rsid w:val="00FC1DEA"/>
    <w:rsid w:val="00FC464B"/>
    <w:rsid w:val="00FF4DF2"/>
    <w:rsid w:val="00FF62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883F2"/>
  <w14:defaultImageDpi w14:val="300"/>
  <w15:docId w15:val="{716E92EB-C3D5-45C0-80F6-52C6CE6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D6"/>
    <w:pPr>
      <w:jc w:val="both"/>
    </w:pPr>
    <w:rPr>
      <w:lang w:val="nl-NL" w:eastAsia="en-US"/>
    </w:rPr>
  </w:style>
  <w:style w:type="paragraph" w:styleId="Titre1">
    <w:name w:val="heading 1"/>
    <w:basedOn w:val="Normal"/>
    <w:next w:val="Normal"/>
    <w:qFormat/>
    <w:pPr>
      <w:keepNext/>
      <w:spacing w:after="240"/>
      <w:jc w:val="center"/>
      <w:outlineLvl w:val="0"/>
    </w:pPr>
    <w:rPr>
      <w:rFonts w:cs="Arial"/>
      <w:b/>
      <w:bCs/>
      <w:kern w:val="32"/>
      <w:sz w:val="32"/>
      <w:szCs w:val="32"/>
    </w:rPr>
  </w:style>
  <w:style w:type="paragraph" w:styleId="Titre2">
    <w:name w:val="heading 2"/>
    <w:basedOn w:val="Normal"/>
    <w:next w:val="Normal"/>
    <w:qFormat/>
    <w:pPr>
      <w:keepNext/>
      <w:spacing w:after="240"/>
      <w:jc w:val="center"/>
      <w:outlineLvl w:val="1"/>
    </w:pPr>
    <w:rPr>
      <w:rFonts w:cs="Arial"/>
      <w:bCs/>
      <w:iCs/>
      <w:szCs w:val="28"/>
    </w:rPr>
  </w:style>
  <w:style w:type="paragraph" w:styleId="Titre3">
    <w:name w:val="heading 3"/>
    <w:basedOn w:val="Normal"/>
    <w:next w:val="Normal"/>
    <w:qFormat/>
    <w:pPr>
      <w:keepNext/>
      <w:spacing w:after="360"/>
      <w:jc w:val="center"/>
      <w:outlineLvl w:val="2"/>
    </w:pPr>
    <w:rPr>
      <w:rFonts w:cs="Arial"/>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9C3C16"/>
    <w:pPr>
      <w:jc w:val="left"/>
    </w:pPr>
    <w:rPr>
      <w:sz w:val="24"/>
      <w:szCs w:val="24"/>
      <w:lang w:val="en-GB" w:bidi="he-IL"/>
    </w:rPr>
  </w:style>
  <w:style w:type="character" w:customStyle="1" w:styleId="CorpsdetexteCar">
    <w:name w:val="Corps de texte Car"/>
    <w:link w:val="Corpsdetexte"/>
    <w:rsid w:val="009C3C16"/>
    <w:rPr>
      <w:sz w:val="24"/>
      <w:szCs w:val="24"/>
      <w:lang w:val="en-GB" w:eastAsia="en-US" w:bidi="he-IL"/>
    </w:rPr>
  </w:style>
  <w:style w:type="paragraph" w:customStyle="1" w:styleId="affiliation">
    <w:name w:val="affiliation"/>
    <w:rsid w:val="009C3C16"/>
    <w:pPr>
      <w:ind w:left="142" w:hanging="142"/>
    </w:pPr>
    <w:rPr>
      <w:i/>
      <w:sz w:val="24"/>
      <w:szCs w:val="24"/>
      <w:lang w:val="en-GB" w:eastAsia="cs-CZ"/>
    </w:rPr>
  </w:style>
  <w:style w:type="paragraph" w:customStyle="1" w:styleId="text">
    <w:name w:val="text"/>
    <w:rsid w:val="009C3C16"/>
    <w:pPr>
      <w:spacing w:before="400" w:line="360" w:lineRule="auto"/>
      <w:contextualSpacing/>
      <w:jc w:val="both"/>
    </w:pPr>
    <w:rPr>
      <w:sz w:val="24"/>
      <w:lang w:val="en-GB" w:eastAsia="cs-CZ"/>
    </w:rPr>
  </w:style>
  <w:style w:type="paragraph" w:customStyle="1" w:styleId="references">
    <w:name w:val="references"/>
    <w:basedOn w:val="Normal"/>
    <w:rsid w:val="009C3C16"/>
    <w:pPr>
      <w:ind w:left="284" w:hanging="284"/>
    </w:pPr>
    <w:rPr>
      <w:sz w:val="24"/>
      <w:lang w:val="en-GB" w:eastAsia="cs-CZ"/>
    </w:rPr>
  </w:style>
  <w:style w:type="paragraph" w:customStyle="1" w:styleId="authors">
    <w:name w:val="authors"/>
    <w:basedOn w:val="Normal"/>
    <w:rsid w:val="009C3C16"/>
    <w:pPr>
      <w:spacing w:after="120"/>
      <w:jc w:val="left"/>
    </w:pPr>
    <w:rPr>
      <w:sz w:val="24"/>
      <w:lang w:val="en-GB" w:eastAsia="cs-CZ"/>
    </w:rPr>
  </w:style>
  <w:style w:type="paragraph" w:styleId="Corpsdetexte2">
    <w:name w:val="Body Text 2"/>
    <w:basedOn w:val="Normal"/>
    <w:link w:val="Corpsdetexte2Car"/>
    <w:uiPriority w:val="99"/>
    <w:unhideWhenUsed/>
    <w:rsid w:val="009C3C16"/>
    <w:pPr>
      <w:spacing w:line="480" w:lineRule="auto"/>
    </w:pPr>
  </w:style>
  <w:style w:type="character" w:customStyle="1" w:styleId="Corpsdetexte2Car">
    <w:name w:val="Corps de texte 2 Car"/>
    <w:link w:val="Corpsdetexte2"/>
    <w:uiPriority w:val="99"/>
    <w:rsid w:val="009C3C16"/>
    <w:rPr>
      <w:lang w:val="nl-NL" w:eastAsia="en-US"/>
    </w:rPr>
  </w:style>
  <w:style w:type="character" w:styleId="Lienhypertexte">
    <w:name w:val="Hyperlink"/>
    <w:uiPriority w:val="99"/>
    <w:unhideWhenUsed/>
    <w:rsid w:val="009C3C16"/>
    <w:rPr>
      <w:rFonts w:cs="Times New Roman"/>
      <w:color w:val="0000FF"/>
      <w:u w:val="single"/>
    </w:rPr>
  </w:style>
  <w:style w:type="paragraph" w:customStyle="1" w:styleId="Affiliation0">
    <w:name w:val="Affiliation"/>
    <w:basedOn w:val="Normal"/>
    <w:rsid w:val="009C3C16"/>
    <w:pPr>
      <w:suppressAutoHyphens/>
      <w:jc w:val="center"/>
    </w:pPr>
    <w:rPr>
      <w:rFonts w:eastAsia="Times New Roman"/>
      <w:szCs w:val="24"/>
      <w:lang w:val="en-US" w:eastAsia="zh-CN"/>
    </w:rPr>
  </w:style>
  <w:style w:type="paragraph" w:customStyle="1" w:styleId="Firstparagraph">
    <w:name w:val="First paragraph"/>
    <w:basedOn w:val="Corpsdetexte"/>
    <w:next w:val="Normal"/>
    <w:rsid w:val="009C3C16"/>
    <w:pPr>
      <w:suppressAutoHyphens/>
      <w:jc w:val="both"/>
    </w:pPr>
    <w:rPr>
      <w:rFonts w:eastAsia="Times New Roman"/>
      <w:sz w:val="20"/>
      <w:lang w:val="en-US" w:eastAsia="zh-CN" w:bidi="ar-SA"/>
    </w:rPr>
  </w:style>
  <w:style w:type="paragraph" w:styleId="NormalWeb">
    <w:name w:val="Normal (Web)"/>
    <w:basedOn w:val="Normal"/>
    <w:uiPriority w:val="99"/>
    <w:semiHidden/>
    <w:unhideWhenUsed/>
    <w:rsid w:val="005D0A2F"/>
    <w:pPr>
      <w:spacing w:before="100" w:beforeAutospacing="1" w:after="100" w:afterAutospacing="1"/>
      <w:jc w:val="left"/>
    </w:pPr>
    <w:rPr>
      <w:rFonts w:ascii="MS PGothic" w:eastAsia="MS PGothic" w:hAnsi="MS PGothic" w:cs="MS PGothic"/>
      <w:sz w:val="24"/>
      <w:szCs w:val="24"/>
      <w:lang w:val="en-US" w:eastAsia="ja-JP"/>
    </w:rPr>
  </w:style>
  <w:style w:type="paragraph" w:styleId="En-tte">
    <w:name w:val="header"/>
    <w:basedOn w:val="Normal"/>
    <w:link w:val="En-tteCar"/>
    <w:uiPriority w:val="99"/>
    <w:unhideWhenUsed/>
    <w:rsid w:val="00E204AF"/>
    <w:pPr>
      <w:tabs>
        <w:tab w:val="center" w:pos="4252"/>
        <w:tab w:val="right" w:pos="8504"/>
      </w:tabs>
      <w:snapToGrid w:val="0"/>
    </w:pPr>
  </w:style>
  <w:style w:type="character" w:customStyle="1" w:styleId="En-tteCar">
    <w:name w:val="En-tête Car"/>
    <w:link w:val="En-tte"/>
    <w:uiPriority w:val="99"/>
    <w:rsid w:val="00E204AF"/>
    <w:rPr>
      <w:lang w:val="nl-NL" w:eastAsia="en-US"/>
    </w:rPr>
  </w:style>
  <w:style w:type="paragraph" w:styleId="Pieddepage">
    <w:name w:val="footer"/>
    <w:basedOn w:val="Normal"/>
    <w:link w:val="PieddepageCar"/>
    <w:uiPriority w:val="99"/>
    <w:unhideWhenUsed/>
    <w:rsid w:val="00E204AF"/>
    <w:pPr>
      <w:tabs>
        <w:tab w:val="center" w:pos="4252"/>
        <w:tab w:val="right" w:pos="8504"/>
      </w:tabs>
      <w:snapToGrid w:val="0"/>
    </w:pPr>
  </w:style>
  <w:style w:type="character" w:customStyle="1" w:styleId="PieddepageCar">
    <w:name w:val="Pied de page Car"/>
    <w:link w:val="Pieddepage"/>
    <w:uiPriority w:val="99"/>
    <w:rsid w:val="00E204AF"/>
    <w:rPr>
      <w:lang w:val="nl-NL" w:eastAsia="en-US"/>
    </w:rPr>
  </w:style>
  <w:style w:type="character" w:customStyle="1" w:styleId="apple-converted-space">
    <w:name w:val="apple-converted-space"/>
    <w:rsid w:val="00BF7BB7"/>
  </w:style>
  <w:style w:type="character" w:styleId="Lienhypertextesuivivisit">
    <w:name w:val="FollowedHyperlink"/>
    <w:uiPriority w:val="99"/>
    <w:semiHidden/>
    <w:unhideWhenUsed/>
    <w:rsid w:val="00D22958"/>
    <w:rPr>
      <w:color w:val="800080"/>
      <w:u w:val="single"/>
    </w:rPr>
  </w:style>
  <w:style w:type="paragraph" w:styleId="Textedebulles">
    <w:name w:val="Balloon Text"/>
    <w:basedOn w:val="Normal"/>
    <w:link w:val="TextedebullesCar"/>
    <w:uiPriority w:val="99"/>
    <w:semiHidden/>
    <w:unhideWhenUsed/>
    <w:rsid w:val="001A320D"/>
    <w:rPr>
      <w:rFonts w:ascii="Tahoma" w:hAnsi="Tahoma"/>
      <w:sz w:val="16"/>
      <w:szCs w:val="16"/>
    </w:rPr>
  </w:style>
  <w:style w:type="character" w:customStyle="1" w:styleId="TextedebullesCar">
    <w:name w:val="Texte de bulles Car"/>
    <w:link w:val="Textedebulles"/>
    <w:uiPriority w:val="99"/>
    <w:semiHidden/>
    <w:rsid w:val="001A320D"/>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5853">
      <w:bodyDiv w:val="1"/>
      <w:marLeft w:val="0"/>
      <w:marRight w:val="0"/>
      <w:marTop w:val="0"/>
      <w:marBottom w:val="0"/>
      <w:divBdr>
        <w:top w:val="none" w:sz="0" w:space="0" w:color="auto"/>
        <w:left w:val="none" w:sz="0" w:space="0" w:color="auto"/>
        <w:bottom w:val="none" w:sz="0" w:space="0" w:color="auto"/>
        <w:right w:val="none" w:sz="0" w:space="0" w:color="auto"/>
      </w:divBdr>
    </w:div>
    <w:div w:id="170149963">
      <w:bodyDiv w:val="1"/>
      <w:marLeft w:val="0"/>
      <w:marRight w:val="0"/>
      <w:marTop w:val="0"/>
      <w:marBottom w:val="0"/>
      <w:divBdr>
        <w:top w:val="none" w:sz="0" w:space="0" w:color="auto"/>
        <w:left w:val="none" w:sz="0" w:space="0" w:color="auto"/>
        <w:bottom w:val="none" w:sz="0" w:space="0" w:color="auto"/>
        <w:right w:val="none" w:sz="0" w:space="0" w:color="auto"/>
      </w:divBdr>
    </w:div>
    <w:div w:id="213128654">
      <w:bodyDiv w:val="1"/>
      <w:marLeft w:val="0"/>
      <w:marRight w:val="0"/>
      <w:marTop w:val="0"/>
      <w:marBottom w:val="0"/>
      <w:divBdr>
        <w:top w:val="none" w:sz="0" w:space="0" w:color="auto"/>
        <w:left w:val="none" w:sz="0" w:space="0" w:color="auto"/>
        <w:bottom w:val="none" w:sz="0" w:space="0" w:color="auto"/>
        <w:right w:val="none" w:sz="0" w:space="0" w:color="auto"/>
      </w:divBdr>
    </w:div>
    <w:div w:id="564529559">
      <w:bodyDiv w:val="1"/>
      <w:marLeft w:val="0"/>
      <w:marRight w:val="0"/>
      <w:marTop w:val="0"/>
      <w:marBottom w:val="0"/>
      <w:divBdr>
        <w:top w:val="none" w:sz="0" w:space="0" w:color="auto"/>
        <w:left w:val="none" w:sz="0" w:space="0" w:color="auto"/>
        <w:bottom w:val="none" w:sz="0" w:space="0" w:color="auto"/>
        <w:right w:val="none" w:sz="0" w:space="0" w:color="auto"/>
      </w:divBdr>
    </w:div>
    <w:div w:id="587617736">
      <w:bodyDiv w:val="1"/>
      <w:marLeft w:val="0"/>
      <w:marRight w:val="0"/>
      <w:marTop w:val="0"/>
      <w:marBottom w:val="0"/>
      <w:divBdr>
        <w:top w:val="none" w:sz="0" w:space="0" w:color="auto"/>
        <w:left w:val="none" w:sz="0" w:space="0" w:color="auto"/>
        <w:bottom w:val="none" w:sz="0" w:space="0" w:color="auto"/>
        <w:right w:val="none" w:sz="0" w:space="0" w:color="auto"/>
      </w:divBdr>
    </w:div>
    <w:div w:id="897933300">
      <w:bodyDiv w:val="1"/>
      <w:marLeft w:val="0"/>
      <w:marRight w:val="0"/>
      <w:marTop w:val="0"/>
      <w:marBottom w:val="0"/>
      <w:divBdr>
        <w:top w:val="none" w:sz="0" w:space="0" w:color="auto"/>
        <w:left w:val="none" w:sz="0" w:space="0" w:color="auto"/>
        <w:bottom w:val="none" w:sz="0" w:space="0" w:color="auto"/>
        <w:right w:val="none" w:sz="0" w:space="0" w:color="auto"/>
      </w:divBdr>
    </w:div>
    <w:div w:id="904681575">
      <w:bodyDiv w:val="1"/>
      <w:marLeft w:val="0"/>
      <w:marRight w:val="0"/>
      <w:marTop w:val="0"/>
      <w:marBottom w:val="0"/>
      <w:divBdr>
        <w:top w:val="none" w:sz="0" w:space="0" w:color="auto"/>
        <w:left w:val="none" w:sz="0" w:space="0" w:color="auto"/>
        <w:bottom w:val="none" w:sz="0" w:space="0" w:color="auto"/>
        <w:right w:val="none" w:sz="0" w:space="0" w:color="auto"/>
      </w:divBdr>
    </w:div>
    <w:div w:id="1260914717">
      <w:bodyDiv w:val="1"/>
      <w:marLeft w:val="0"/>
      <w:marRight w:val="0"/>
      <w:marTop w:val="0"/>
      <w:marBottom w:val="0"/>
      <w:divBdr>
        <w:top w:val="none" w:sz="0" w:space="0" w:color="auto"/>
        <w:left w:val="none" w:sz="0" w:space="0" w:color="auto"/>
        <w:bottom w:val="none" w:sz="0" w:space="0" w:color="auto"/>
        <w:right w:val="none" w:sz="0" w:space="0" w:color="auto"/>
      </w:divBdr>
    </w:div>
    <w:div w:id="1679379737">
      <w:bodyDiv w:val="1"/>
      <w:marLeft w:val="0"/>
      <w:marRight w:val="0"/>
      <w:marTop w:val="0"/>
      <w:marBottom w:val="0"/>
      <w:divBdr>
        <w:top w:val="none" w:sz="0" w:space="0" w:color="auto"/>
        <w:left w:val="none" w:sz="0" w:space="0" w:color="auto"/>
        <w:bottom w:val="none" w:sz="0" w:space="0" w:color="auto"/>
        <w:right w:val="none" w:sz="0" w:space="0" w:color="auto"/>
      </w:divBdr>
    </w:div>
    <w:div w:id="1770127484">
      <w:bodyDiv w:val="1"/>
      <w:marLeft w:val="0"/>
      <w:marRight w:val="0"/>
      <w:marTop w:val="0"/>
      <w:marBottom w:val="0"/>
      <w:divBdr>
        <w:top w:val="none" w:sz="0" w:space="0" w:color="auto"/>
        <w:left w:val="none" w:sz="0" w:space="0" w:color="auto"/>
        <w:bottom w:val="none" w:sz="0" w:space="0" w:color="auto"/>
        <w:right w:val="none" w:sz="0" w:space="0" w:color="auto"/>
      </w:divBdr>
    </w:div>
    <w:div w:id="1777211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1879</Characters>
  <Application>Microsoft Office Word</Application>
  <DocSecurity>0</DocSecurity>
  <Lines>15</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Template for Abstract</vt:lpstr>
      <vt:lpstr>Template for abstracts</vt:lpstr>
    </vt:vector>
  </TitlesOfParts>
  <Manager>Calphad</Manager>
  <Company>Calphad</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Abstract</dc:title>
  <dc:subject/>
  <dc:creator>Olivier Dezellus</dc:creator>
  <cp:keywords/>
  <cp:lastModifiedBy>Olivier Rapaud</cp:lastModifiedBy>
  <cp:revision>2</cp:revision>
  <cp:lastPrinted>2005-02-03T10:25:00Z</cp:lastPrinted>
  <dcterms:created xsi:type="dcterms:W3CDTF">2020-10-11T16:01:00Z</dcterms:created>
  <dcterms:modified xsi:type="dcterms:W3CDTF">2020-10-11T16:01:00Z</dcterms:modified>
</cp:coreProperties>
</file>